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6333D9" w14:textId="0CA12B93" w:rsidR="00262D8E" w:rsidRDefault="00730B28" w:rsidP="009D3BDC">
      <w:pPr>
        <w:pStyle w:val="Title"/>
        <w:jc w:val="center"/>
      </w:pPr>
      <w:r>
        <w:rPr>
          <w:rFonts w:ascii="PT Sans" w:hAnsi="PT Sans"/>
          <w:b/>
          <w:bCs/>
          <w:noProof/>
        </w:rPr>
        <w:t xml:space="preserve">Using </w:t>
      </w:r>
      <w:r w:rsidR="00D848C5">
        <w:rPr>
          <w:rFonts w:ascii="PT Sans" w:hAnsi="PT Sans"/>
          <w:b/>
          <w:bCs/>
          <w:noProof/>
        </w:rPr>
        <w:t>Risk Assessment</w:t>
      </w:r>
      <w:r>
        <w:rPr>
          <w:rFonts w:ascii="PT Sans" w:hAnsi="PT Sans"/>
          <w:b/>
          <w:bCs/>
          <w:noProof/>
        </w:rPr>
        <w:t xml:space="preserve"> Templates</w:t>
      </w:r>
    </w:p>
    <w:p w14:paraId="3D15E709" w14:textId="77777777" w:rsidR="00262D8E" w:rsidRPr="00262D8E" w:rsidRDefault="00262D8E" w:rsidP="00262D8E">
      <w:pPr>
        <w:sectPr w:rsidR="00262D8E" w:rsidRPr="00262D8E" w:rsidSect="00705958">
          <w:headerReference w:type="default" r:id="rId8"/>
          <w:footerReference w:type="default" r:id="rId9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1A4FFDFB" w14:textId="77777777" w:rsidR="0080074A" w:rsidRDefault="0080074A" w:rsidP="00262D8E">
      <w:pPr>
        <w:pStyle w:val="Title"/>
        <w:numPr>
          <w:ilvl w:val="0"/>
          <w:numId w:val="8"/>
        </w:numPr>
        <w:ind w:left="714" w:hanging="357"/>
        <w:rPr>
          <w:rFonts w:ascii="PT Sans" w:hAnsi="PT Sans"/>
          <w:noProof/>
          <w:sz w:val="22"/>
          <w:szCs w:val="22"/>
        </w:rPr>
      </w:pPr>
      <w:r w:rsidRPr="0080074A">
        <w:rPr>
          <w:rFonts w:ascii="PT Sans" w:hAnsi="PT Sans"/>
          <w:noProof/>
          <w:sz w:val="22"/>
          <w:szCs w:val="22"/>
        </w:rPr>
        <w:t>Music/Podcast/Radio Studios</w:t>
      </w:r>
    </w:p>
    <w:p w14:paraId="54CCE407" w14:textId="454244A3" w:rsidR="0080074A" w:rsidRDefault="0080074A" w:rsidP="0080074A">
      <w:pPr>
        <w:pStyle w:val="Title"/>
        <w:numPr>
          <w:ilvl w:val="0"/>
          <w:numId w:val="8"/>
        </w:numPr>
        <w:rPr>
          <w:rFonts w:ascii="PT Sans" w:hAnsi="PT Sans"/>
          <w:noProof/>
          <w:sz w:val="22"/>
          <w:szCs w:val="22"/>
        </w:rPr>
      </w:pPr>
      <w:r w:rsidRPr="00D848C5">
        <w:rPr>
          <w:rFonts w:ascii="PT Sans" w:hAnsi="PT Sans"/>
          <w:noProof/>
          <w:sz w:val="22"/>
          <w:szCs w:val="22"/>
        </w:rPr>
        <w:t>TV Studio</w:t>
      </w:r>
    </w:p>
    <w:p w14:paraId="0F3A9201" w14:textId="26711A64" w:rsidR="00D848C5" w:rsidRDefault="0080074A" w:rsidP="00D848C5">
      <w:pPr>
        <w:pStyle w:val="Title"/>
        <w:numPr>
          <w:ilvl w:val="0"/>
          <w:numId w:val="8"/>
        </w:numPr>
        <w:rPr>
          <w:rFonts w:ascii="PT Sans" w:hAnsi="PT Sans"/>
          <w:noProof/>
          <w:sz w:val="22"/>
          <w:szCs w:val="22"/>
        </w:rPr>
      </w:pPr>
      <w:r w:rsidRPr="0080074A">
        <w:rPr>
          <w:rFonts w:ascii="PT Sans" w:hAnsi="PT Sans"/>
          <w:noProof/>
          <w:sz w:val="22"/>
          <w:szCs w:val="22"/>
        </w:rPr>
        <w:t>Photography Studio</w:t>
      </w:r>
    </w:p>
    <w:p w14:paraId="5BA17E5E" w14:textId="77777777" w:rsidR="0080074A" w:rsidRDefault="0080074A" w:rsidP="0080074A">
      <w:pPr>
        <w:pStyle w:val="Title"/>
        <w:numPr>
          <w:ilvl w:val="0"/>
          <w:numId w:val="8"/>
        </w:numPr>
        <w:rPr>
          <w:rFonts w:ascii="PT Sans" w:hAnsi="PT Sans"/>
          <w:noProof/>
          <w:sz w:val="22"/>
          <w:szCs w:val="22"/>
        </w:rPr>
      </w:pPr>
      <w:r w:rsidRPr="00D848C5">
        <w:rPr>
          <w:rFonts w:ascii="PT Sans" w:hAnsi="PT Sans"/>
          <w:noProof/>
          <w:sz w:val="22"/>
          <w:szCs w:val="22"/>
        </w:rPr>
        <w:t>Asset Capture inside on campus</w:t>
      </w:r>
    </w:p>
    <w:p w14:paraId="001F1BF7" w14:textId="42CBFB36" w:rsidR="0080074A" w:rsidRDefault="0080074A" w:rsidP="0080074A">
      <w:pPr>
        <w:pStyle w:val="Title"/>
        <w:numPr>
          <w:ilvl w:val="0"/>
          <w:numId w:val="8"/>
        </w:numPr>
        <w:rPr>
          <w:rFonts w:ascii="PT Sans" w:hAnsi="PT Sans"/>
          <w:noProof/>
          <w:sz w:val="22"/>
          <w:szCs w:val="22"/>
        </w:rPr>
      </w:pPr>
      <w:r w:rsidRPr="00D848C5">
        <w:rPr>
          <w:rFonts w:ascii="PT Sans" w:hAnsi="PT Sans"/>
          <w:noProof/>
          <w:sz w:val="22"/>
          <w:szCs w:val="22"/>
        </w:rPr>
        <w:t xml:space="preserve">Asset Capture off campus </w:t>
      </w:r>
      <w:r>
        <w:rPr>
          <w:rFonts w:ascii="PT Sans" w:hAnsi="PT Sans"/>
          <w:noProof/>
          <w:sz w:val="22"/>
          <w:szCs w:val="22"/>
        </w:rPr>
        <w:t>–</w:t>
      </w:r>
      <w:r w:rsidRPr="00D848C5">
        <w:rPr>
          <w:rFonts w:ascii="PT Sans" w:hAnsi="PT Sans"/>
          <w:noProof/>
          <w:sz w:val="22"/>
          <w:szCs w:val="22"/>
        </w:rPr>
        <w:t xml:space="preserve"> Film</w:t>
      </w:r>
    </w:p>
    <w:p w14:paraId="243B7A92" w14:textId="640071EA" w:rsidR="0080074A" w:rsidRDefault="0080074A" w:rsidP="0080074A">
      <w:pPr>
        <w:pStyle w:val="Title"/>
        <w:numPr>
          <w:ilvl w:val="0"/>
          <w:numId w:val="8"/>
        </w:numPr>
        <w:rPr>
          <w:rFonts w:ascii="PT Sans" w:hAnsi="PT Sans"/>
          <w:noProof/>
          <w:sz w:val="22"/>
          <w:szCs w:val="22"/>
        </w:rPr>
      </w:pPr>
      <w:r w:rsidRPr="00D848C5">
        <w:rPr>
          <w:rFonts w:ascii="PT Sans" w:hAnsi="PT Sans"/>
          <w:noProof/>
          <w:sz w:val="22"/>
          <w:szCs w:val="22"/>
        </w:rPr>
        <w:t xml:space="preserve">Asset Capture off campus </w:t>
      </w:r>
      <w:r>
        <w:rPr>
          <w:rFonts w:ascii="PT Sans" w:hAnsi="PT Sans"/>
          <w:noProof/>
          <w:sz w:val="22"/>
          <w:szCs w:val="22"/>
        </w:rPr>
        <w:t>–</w:t>
      </w:r>
      <w:r w:rsidRPr="00D848C5">
        <w:rPr>
          <w:rFonts w:ascii="PT Sans" w:hAnsi="PT Sans"/>
          <w:noProof/>
          <w:sz w:val="22"/>
          <w:szCs w:val="22"/>
        </w:rPr>
        <w:t xml:space="preserve"> Other</w:t>
      </w:r>
    </w:p>
    <w:p w14:paraId="0C4D1B31" w14:textId="77777777" w:rsidR="00D848C5" w:rsidRPr="00D848C5" w:rsidRDefault="00D848C5" w:rsidP="00D848C5">
      <w:pPr>
        <w:sectPr w:rsidR="00D848C5" w:rsidRPr="00D848C5" w:rsidSect="00D848C5">
          <w:type w:val="continuous"/>
          <w:pgSz w:w="11906" w:h="16838"/>
          <w:pgMar w:top="1440" w:right="1440" w:bottom="1440" w:left="1440" w:header="709" w:footer="709" w:gutter="0"/>
          <w:cols w:num="2" w:space="708"/>
          <w:docGrid w:linePitch="360"/>
        </w:sectPr>
      </w:pPr>
    </w:p>
    <w:p w14:paraId="5511DD5E" w14:textId="4D70314B" w:rsidR="00705958" w:rsidRPr="00262D8E" w:rsidRDefault="00705958" w:rsidP="00D848C5">
      <w:pPr>
        <w:pStyle w:val="Title"/>
        <w:rPr>
          <w:rFonts w:ascii="PT Sans" w:hAnsi="PT Sans"/>
          <w:sz w:val="12"/>
          <w:szCs w:val="1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616"/>
      </w:tblGrid>
      <w:tr w:rsidR="00262D8E" w:rsidRPr="0024067D" w14:paraId="60C0AB3F" w14:textId="77777777" w:rsidTr="00816B12">
        <w:trPr>
          <w:trHeight w:val="1413"/>
        </w:trPr>
        <w:tc>
          <w:tcPr>
            <w:tcW w:w="5000" w:type="pct"/>
            <w:gridSpan w:val="2"/>
            <w:shd w:val="clear" w:color="auto" w:fill="FFDFDE" w:themeFill="accent1" w:themeFillTint="33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19AC8A22" w14:textId="0FD84CC2" w:rsidR="00262D8E" w:rsidRDefault="00262D8E" w:rsidP="00816B12">
            <w:pPr>
              <w:spacing w:after="240"/>
            </w:pPr>
            <w:r>
              <w:t>Use the Risk Assessment Helper to find out whether your activity is suitable for using a Risk Assessment Template.</w:t>
            </w:r>
          </w:p>
          <w:p w14:paraId="20C99C82" w14:textId="0176C804" w:rsidR="00262D8E" w:rsidRDefault="00D20117" w:rsidP="00D20117">
            <w:pPr>
              <w:jc w:val="center"/>
            </w:pPr>
            <w:hyperlink r:id="rId10" w:history="1">
              <w:r w:rsidRPr="00D20117">
                <w:rPr>
                  <w:rStyle w:val="Hyperlink"/>
                </w:rPr>
                <w:t>Risk Assessment Helper</w:t>
              </w:r>
            </w:hyperlink>
          </w:p>
          <w:p w14:paraId="5D7EB3B2" w14:textId="0DF1477F" w:rsidR="00D20117" w:rsidRPr="0024067D" w:rsidRDefault="00D20117" w:rsidP="00D20117"/>
        </w:tc>
      </w:tr>
      <w:tr w:rsidR="00262D8E" w:rsidRPr="00A23F83" w14:paraId="6684B981" w14:textId="77777777" w:rsidTr="00E7032D">
        <w:trPr>
          <w:trHeight w:val="1928"/>
        </w:trPr>
        <w:tc>
          <w:tcPr>
            <w:tcW w:w="5000" w:type="pct"/>
            <w:gridSpan w:val="2"/>
            <w:shd w:val="clear" w:color="auto" w:fill="E5F1DC" w:themeFill="text2" w:themeFillTint="1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317D7885" w14:textId="55A55BB0" w:rsidR="00E7032D" w:rsidRDefault="00E7032D" w:rsidP="00E7032D">
            <w:pPr>
              <w:spacing w:before="120" w:after="240"/>
              <w:rPr>
                <w:b/>
                <w:bCs/>
              </w:rPr>
            </w:pPr>
            <w:r>
              <w:t xml:space="preserve">If the outcome is </w:t>
            </w:r>
            <w:r w:rsidRPr="0010240E">
              <w:rPr>
                <w:b/>
                <w:bCs/>
              </w:rPr>
              <w:t>Green</w:t>
            </w:r>
            <w:r>
              <w:t xml:space="preserve">, access the recommended </w:t>
            </w:r>
            <w:r w:rsidRPr="0010240E">
              <w:rPr>
                <w:b/>
                <w:bCs/>
              </w:rPr>
              <w:t>Risk Assessment</w:t>
            </w:r>
            <w:r w:rsidR="00B439FA">
              <w:rPr>
                <w:b/>
                <w:bCs/>
              </w:rPr>
              <w:t xml:space="preserve"> Templates</w:t>
            </w:r>
            <w:r>
              <w:t xml:space="preserve">. These are available in SISO under the menu option </w:t>
            </w:r>
            <w:r w:rsidRPr="00D20117">
              <w:rPr>
                <w:b/>
                <w:bCs/>
              </w:rPr>
              <w:t>Simple Booking</w:t>
            </w:r>
            <w:r>
              <w:t xml:space="preserve"> &gt; </w:t>
            </w:r>
            <w:r>
              <w:rPr>
                <w:b/>
                <w:bCs/>
              </w:rPr>
              <w:t>Risk Assessments</w:t>
            </w:r>
            <w:r>
              <w:t>.</w:t>
            </w:r>
          </w:p>
          <w:p w14:paraId="093CC899" w14:textId="77777777" w:rsidR="00BF2CA3" w:rsidRDefault="00BF2CA3" w:rsidP="00BF2CA3">
            <w:pPr>
              <w:spacing w:before="120" w:after="120"/>
              <w:jc w:val="center"/>
            </w:pPr>
            <w:r w:rsidRPr="00BF2CA3">
              <w:rPr>
                <w:noProof/>
              </w:rPr>
              <w:drawing>
                <wp:inline distT="0" distB="0" distL="0" distR="0" wp14:anchorId="0B82937E" wp14:editId="583D1092">
                  <wp:extent cx="848233" cy="719198"/>
                  <wp:effectExtent l="133350" t="76200" r="85725" b="138430"/>
                  <wp:docPr id="8041843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184320" name=""/>
                          <pic:cNvPicPr/>
                        </pic:nvPicPr>
                        <pic:blipFill rotWithShape="1">
                          <a:blip r:embed="rId11"/>
                          <a:srcRect l="7425" r="64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9179" cy="720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328279D" w14:textId="0A69A053" w:rsidR="00B51100" w:rsidRPr="00BF2CA3" w:rsidRDefault="00B51100" w:rsidP="00B51100">
            <w:pPr>
              <w:spacing w:before="120" w:after="120"/>
            </w:pPr>
            <w:r>
              <w:t xml:space="preserve">In the Risk Assessment tool, go to </w:t>
            </w:r>
            <w:r w:rsidRPr="0011647F">
              <w:rPr>
                <w:b/>
                <w:bCs/>
              </w:rPr>
              <w:t>Open</w:t>
            </w:r>
            <w:r>
              <w:t xml:space="preserve">, and then select </w:t>
            </w:r>
            <w:r w:rsidRPr="0011647F">
              <w:rPr>
                <w:b/>
                <w:bCs/>
              </w:rPr>
              <w:t>Templates</w:t>
            </w:r>
            <w:r>
              <w:t>.</w:t>
            </w:r>
            <w:r w:rsidR="002F7A0B">
              <w:t xml:space="preserve"> Here you should find a match to the recommended template provided by the Risk Assessment Helper tool. </w:t>
            </w:r>
          </w:p>
        </w:tc>
      </w:tr>
      <w:tr w:rsidR="00B51100" w:rsidRPr="00A23F83" w14:paraId="57A18FE0" w14:textId="77777777" w:rsidTr="00E7032D">
        <w:trPr>
          <w:trHeight w:val="1928"/>
        </w:trPr>
        <w:tc>
          <w:tcPr>
            <w:tcW w:w="1335" w:type="pct"/>
            <w:shd w:val="clear" w:color="auto" w:fill="E5F1DC" w:themeFill="text2" w:themeFillTint="1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443FAD0" w14:textId="3660DB41" w:rsidR="00B51100" w:rsidRDefault="00B51100" w:rsidP="0011647F">
            <w:pPr>
              <w:spacing w:before="120" w:after="120"/>
              <w:jc w:val="center"/>
            </w:pPr>
            <w:r w:rsidRPr="00B51100">
              <w:rPr>
                <w:noProof/>
              </w:rPr>
              <w:drawing>
                <wp:inline distT="0" distB="0" distL="0" distR="0" wp14:anchorId="3CC81D29" wp14:editId="641391D9">
                  <wp:extent cx="555345" cy="575921"/>
                  <wp:effectExtent l="133350" t="76200" r="73660" b="129540"/>
                  <wp:docPr id="12020288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2028872" name=""/>
                          <pic:cNvPicPr/>
                        </pic:nvPicPr>
                        <pic:blipFill rotWithShape="1">
                          <a:blip r:embed="rId12"/>
                          <a:srcRect l="11123" t="10666" r="18331" b="49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795" cy="57846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5" w:type="pct"/>
            <w:shd w:val="clear" w:color="auto" w:fill="E5F1DC" w:themeFill="text2" w:themeFillTint="1A"/>
          </w:tcPr>
          <w:p w14:paraId="5E550B9A" w14:textId="77777777" w:rsidR="00B51100" w:rsidRDefault="00B51100" w:rsidP="0011647F">
            <w:pPr>
              <w:spacing w:before="120" w:after="120"/>
              <w:jc w:val="center"/>
            </w:pPr>
            <w:r w:rsidRPr="00B51100">
              <w:rPr>
                <w:noProof/>
              </w:rPr>
              <w:drawing>
                <wp:inline distT="0" distB="0" distL="0" distR="0" wp14:anchorId="36B781B5" wp14:editId="7B8EC8FA">
                  <wp:extent cx="2976740" cy="2027555"/>
                  <wp:effectExtent l="0" t="0" r="0" b="0"/>
                  <wp:docPr id="16764439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6443962" name=""/>
                          <pic:cNvPicPr/>
                        </pic:nvPicPr>
                        <pic:blipFill rotWithShape="1">
                          <a:blip r:embed="rId13"/>
                          <a:srcRect l="19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9244" cy="20428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72E55E2" w14:textId="4B1F19DC" w:rsidR="0011647F" w:rsidRPr="0011647F" w:rsidRDefault="0011647F" w:rsidP="0011647F">
            <w:pPr>
              <w:spacing w:before="120" w:after="120"/>
              <w:jc w:val="center"/>
            </w:pPr>
            <w:r>
              <w:t xml:space="preserve">For each Template you can </w:t>
            </w:r>
            <w:r w:rsidRPr="0011647F">
              <w:rPr>
                <w:b/>
                <w:bCs/>
              </w:rPr>
              <w:t>Preview</w:t>
            </w:r>
            <w:r>
              <w:t xml:space="preserve">, or </w:t>
            </w:r>
            <w:r w:rsidRPr="0011647F">
              <w:rPr>
                <w:b/>
                <w:bCs/>
              </w:rPr>
              <w:t>Duplicate &amp; Open</w:t>
            </w:r>
            <w:r>
              <w:t>.</w:t>
            </w:r>
          </w:p>
        </w:tc>
      </w:tr>
      <w:tr w:rsidR="00057567" w:rsidRPr="00A23F83" w14:paraId="0C9F6488" w14:textId="77777777" w:rsidTr="00057567">
        <w:trPr>
          <w:trHeight w:val="1174"/>
        </w:trPr>
        <w:tc>
          <w:tcPr>
            <w:tcW w:w="5000" w:type="pct"/>
            <w:gridSpan w:val="2"/>
            <w:shd w:val="clear" w:color="auto" w:fill="E5F1DC" w:themeFill="text2" w:themeFillTint="1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7BF9AB7" w14:textId="781B8E11" w:rsidR="00057567" w:rsidRPr="00B51100" w:rsidRDefault="002F7A0B" w:rsidP="0005756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120" w:after="120"/>
              <w:ind w:left="720" w:right="1134"/>
            </w:pPr>
            <w:r>
              <w:t>Please r</w:t>
            </w:r>
            <w:r w:rsidR="00057567" w:rsidRPr="00D20117">
              <w:t>ead this risk assessment carefully and make sure it is an accurate description of what you inten</w:t>
            </w:r>
            <w:r w:rsidR="00057567">
              <w:t>d</w:t>
            </w:r>
            <w:r w:rsidR="00057567" w:rsidRPr="00D20117">
              <w:t xml:space="preserve"> to do in this space.</w:t>
            </w:r>
          </w:p>
        </w:tc>
      </w:tr>
    </w:tbl>
    <w:p w14:paraId="574D380F" w14:textId="77777777" w:rsidR="00057567" w:rsidRDefault="00057567"/>
    <w:p w14:paraId="60561D83" w14:textId="77777777" w:rsidR="00057567" w:rsidRDefault="00057567"/>
    <w:p w14:paraId="249BC5D4" w14:textId="77777777" w:rsidR="00057567" w:rsidRDefault="00057567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340"/>
      </w:tblGrid>
      <w:tr w:rsidR="000C0277" w14:paraId="506B6BFE" w14:textId="77777777" w:rsidTr="00057567">
        <w:trPr>
          <w:trHeight w:val="420"/>
        </w:trPr>
        <w:tc>
          <w:tcPr>
            <w:tcW w:w="5000" w:type="pct"/>
            <w:gridSpan w:val="2"/>
            <w:shd w:val="clear" w:color="auto" w:fill="E5F1DC" w:themeFill="text2" w:themeFillTint="1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2FA226C6" w14:textId="40A94E9B" w:rsidR="00057567" w:rsidRDefault="00B439FA" w:rsidP="000C0277">
            <w:pPr>
              <w:spacing w:before="120" w:after="120"/>
            </w:pPr>
            <w:r>
              <w:t>Risk Assessment Templates</w:t>
            </w:r>
            <w:r w:rsidR="000C0277" w:rsidRPr="00D20117">
              <w:t xml:space="preserve"> </w:t>
            </w:r>
            <w:r w:rsidR="000C0277">
              <w:t>are</w:t>
            </w:r>
            <w:r w:rsidR="000C0277" w:rsidRPr="00D20117">
              <w:t xml:space="preserve"> pre</w:t>
            </w:r>
            <w:r w:rsidR="000C0277">
              <w:t>-</w:t>
            </w:r>
            <w:r w:rsidR="000C0277" w:rsidRPr="00D20117">
              <w:t>approved and will not need to be signed off by a member of staff.</w:t>
            </w:r>
          </w:p>
          <w:p w14:paraId="311D4377" w14:textId="77777777" w:rsidR="002F7A0B" w:rsidRDefault="002F7A0B" w:rsidP="000C0277">
            <w:pPr>
              <w:spacing w:before="120" w:after="120"/>
            </w:pPr>
          </w:p>
          <w:p w14:paraId="68BA5C14" w14:textId="641B7C96" w:rsidR="000C0277" w:rsidRDefault="002F7A0B" w:rsidP="000C0277">
            <w:pPr>
              <w:spacing w:before="120" w:after="120"/>
            </w:pPr>
            <w:r>
              <w:t xml:space="preserve">You will, however, </w:t>
            </w:r>
            <w:r w:rsidR="000C0277">
              <w:t xml:space="preserve">still need to </w:t>
            </w:r>
            <w:r>
              <w:t>provide information in the sections titled</w:t>
            </w:r>
            <w:r w:rsidR="000C0277">
              <w:t xml:space="preserve"> </w:t>
            </w:r>
            <w:r w:rsidR="000C0277" w:rsidRPr="00057567">
              <w:rPr>
                <w:u w:val="single"/>
              </w:rPr>
              <w:t>People</w:t>
            </w:r>
            <w:r w:rsidR="000C0277">
              <w:t xml:space="preserve">, </w:t>
            </w:r>
            <w:r w:rsidR="000C0277" w:rsidRPr="00057567">
              <w:rPr>
                <w:u w:val="single"/>
              </w:rPr>
              <w:t>Equipment</w:t>
            </w:r>
            <w:r w:rsidR="000C0277">
              <w:t xml:space="preserve"> and </w:t>
            </w:r>
            <w:r w:rsidR="000C0277" w:rsidRPr="00057567">
              <w:rPr>
                <w:u w:val="single"/>
              </w:rPr>
              <w:t>Locations</w:t>
            </w:r>
            <w:r w:rsidR="000C0277">
              <w:t>.</w:t>
            </w:r>
            <w:r>
              <w:t xml:space="preserve"> </w:t>
            </w:r>
          </w:p>
        </w:tc>
      </w:tr>
      <w:tr w:rsidR="00E7032D" w14:paraId="15667B5B" w14:textId="77777777" w:rsidTr="00057567">
        <w:trPr>
          <w:trHeight w:val="808"/>
        </w:trPr>
        <w:tc>
          <w:tcPr>
            <w:tcW w:w="5000" w:type="pct"/>
            <w:gridSpan w:val="2"/>
            <w:shd w:val="clear" w:color="auto" w:fill="E5F1DC" w:themeFill="text2" w:themeFillTint="1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0B389987" w14:textId="3EABD641" w:rsidR="00E7032D" w:rsidRDefault="00E7032D" w:rsidP="00A40FDC">
            <w:pPr>
              <w:spacing w:before="120" w:after="120"/>
            </w:pPr>
            <w:r>
              <w:t>Duplicate &amp; Open creates a new Risk Assessment</w:t>
            </w:r>
            <w:r w:rsidR="0061398A">
              <w:t xml:space="preserve"> from the template</w:t>
            </w:r>
            <w:r>
              <w:t xml:space="preserve">, </w:t>
            </w:r>
            <w:r w:rsidR="0061398A">
              <w:t xml:space="preserve">which will allow you to add the additional required information. </w:t>
            </w:r>
          </w:p>
        </w:tc>
      </w:tr>
      <w:tr w:rsidR="00E7032D" w14:paraId="30947E10" w14:textId="77777777" w:rsidTr="00057567">
        <w:trPr>
          <w:trHeight w:val="1814"/>
        </w:trPr>
        <w:tc>
          <w:tcPr>
            <w:tcW w:w="2042" w:type="pct"/>
            <w:shd w:val="clear" w:color="auto" w:fill="E5F1DC" w:themeFill="text2" w:themeFillTint="1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7970516" w14:textId="77777777" w:rsidR="00E7032D" w:rsidRDefault="00E7032D" w:rsidP="00057567">
            <w:pPr>
              <w:spacing w:after="120"/>
            </w:pPr>
            <w:r>
              <w:t xml:space="preserve">Firstly, </w:t>
            </w:r>
            <w:r w:rsidRPr="0011647F">
              <w:rPr>
                <w:u w:val="single"/>
              </w:rPr>
              <w:t>please rename it</w:t>
            </w:r>
            <w:r>
              <w:t>!</w:t>
            </w:r>
          </w:p>
          <w:p w14:paraId="17AAEB38" w14:textId="77777777" w:rsidR="00E7032D" w:rsidRDefault="00E7032D" w:rsidP="00A40FDC">
            <w:pPr>
              <w:spacing w:before="120" w:after="120"/>
            </w:pPr>
          </w:p>
        </w:tc>
        <w:tc>
          <w:tcPr>
            <w:tcW w:w="2958" w:type="pct"/>
            <w:shd w:val="clear" w:color="auto" w:fill="E5F1DC" w:themeFill="text2" w:themeFillTint="1A"/>
          </w:tcPr>
          <w:p w14:paraId="130E8F19" w14:textId="77777777" w:rsidR="00E7032D" w:rsidRDefault="00E7032D" w:rsidP="00A40FDC">
            <w:pPr>
              <w:spacing w:before="120" w:after="120"/>
              <w:jc w:val="center"/>
            </w:pPr>
            <w:r w:rsidRPr="0011647F">
              <w:rPr>
                <w:noProof/>
              </w:rPr>
              <w:drawing>
                <wp:inline distT="0" distB="0" distL="0" distR="0" wp14:anchorId="572ADB2E" wp14:editId="4421DF8A">
                  <wp:extent cx="1886051" cy="953673"/>
                  <wp:effectExtent l="0" t="0" r="0" b="0"/>
                  <wp:docPr id="10194559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9455963" name=""/>
                          <pic:cNvPicPr/>
                        </pic:nvPicPr>
                        <pic:blipFill rotWithShape="1">
                          <a:blip r:embed="rId14"/>
                          <a:srcRect l="2519" t="5819" r="30305" b="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116" cy="9638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7567" w14:paraId="3DBD6496" w14:textId="77777777" w:rsidTr="00057567">
        <w:trPr>
          <w:trHeight w:val="1814"/>
        </w:trPr>
        <w:tc>
          <w:tcPr>
            <w:tcW w:w="2042" w:type="pct"/>
            <w:shd w:val="clear" w:color="auto" w:fill="E5F1DC" w:themeFill="text2" w:themeFillTint="1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BB9CCCA" w14:textId="465BC602" w:rsidR="0038774A" w:rsidRDefault="00057567" w:rsidP="00057567">
            <w:pPr>
              <w:spacing w:before="120" w:after="240"/>
            </w:pPr>
            <w:r>
              <w:t xml:space="preserve">Then </w:t>
            </w:r>
            <w:r w:rsidR="00D25E41">
              <w:t xml:space="preserve">please ensure you complete the following sections. </w:t>
            </w:r>
          </w:p>
          <w:p w14:paraId="1A9BFDEE" w14:textId="45B8EF16" w:rsidR="00D25E41" w:rsidRDefault="00D25E41" w:rsidP="00057567">
            <w:pPr>
              <w:spacing w:before="120" w:after="240"/>
            </w:pPr>
            <w:r>
              <w:t xml:space="preserve">This links all information to your booking. </w:t>
            </w:r>
          </w:p>
          <w:p w14:paraId="6D268520" w14:textId="77777777" w:rsidR="0077508F" w:rsidRDefault="0077508F" w:rsidP="00057567">
            <w:pPr>
              <w:spacing w:after="120"/>
            </w:pPr>
          </w:p>
          <w:p w14:paraId="05D8F181" w14:textId="77777777" w:rsidR="005B1AF0" w:rsidRDefault="005B1AF0" w:rsidP="00057567">
            <w:pPr>
              <w:spacing w:after="120"/>
            </w:pPr>
          </w:p>
          <w:p w14:paraId="14909DA0" w14:textId="1991B4FC" w:rsidR="0077508F" w:rsidRDefault="0077508F" w:rsidP="00057567">
            <w:pPr>
              <w:spacing w:after="120"/>
            </w:pPr>
            <w:r>
              <w:t>As this is a Generic Risk Assessment it does not need approval from your lecturer. Please send this request to    Generic Assessments.</w:t>
            </w:r>
          </w:p>
          <w:p w14:paraId="01DDAAAC" w14:textId="44DD40DE" w:rsidR="00B0245F" w:rsidRDefault="00B0245F" w:rsidP="00057567">
            <w:pPr>
              <w:spacing w:after="120"/>
            </w:pPr>
            <w:r>
              <w:t>Then click I agree to the terms and conditions.</w:t>
            </w:r>
            <w:r w:rsidR="0077508F">
              <w:t xml:space="preserve"> Then click send. This completes the process. </w:t>
            </w:r>
          </w:p>
          <w:p w14:paraId="33D70BFF" w14:textId="7C64FC77" w:rsidR="00B0245F" w:rsidRDefault="00B0245F" w:rsidP="00057567">
            <w:pPr>
              <w:spacing w:after="120"/>
            </w:pPr>
          </w:p>
        </w:tc>
        <w:tc>
          <w:tcPr>
            <w:tcW w:w="2958" w:type="pct"/>
            <w:shd w:val="clear" w:color="auto" w:fill="E5F1DC" w:themeFill="text2" w:themeFillTint="1A"/>
          </w:tcPr>
          <w:p w14:paraId="6221A9AC" w14:textId="77777777" w:rsidR="00057567" w:rsidRDefault="00057567" w:rsidP="00A40FDC">
            <w:pPr>
              <w:spacing w:before="120" w:after="120"/>
              <w:jc w:val="center"/>
              <w:rPr>
                <w:noProof/>
              </w:rPr>
            </w:pPr>
            <w:r w:rsidRPr="00057567">
              <w:rPr>
                <w:noProof/>
              </w:rPr>
              <w:drawing>
                <wp:inline distT="0" distB="0" distL="0" distR="0" wp14:anchorId="25D012E4" wp14:editId="3A716B5C">
                  <wp:extent cx="1828800" cy="914400"/>
                  <wp:effectExtent l="0" t="0" r="0" b="0"/>
                  <wp:docPr id="6748621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4862149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4616" cy="922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BD7141" w14:textId="77777777" w:rsidR="0077508F" w:rsidRDefault="0077508F" w:rsidP="00D15AC6">
            <w:pPr>
              <w:spacing w:before="120" w:after="120"/>
              <w:rPr>
                <w:noProof/>
              </w:rPr>
            </w:pPr>
          </w:p>
          <w:p w14:paraId="4A459930" w14:textId="77777777" w:rsidR="00CD3711" w:rsidRDefault="00CD3711" w:rsidP="00D15AC6">
            <w:pPr>
              <w:spacing w:before="120" w:after="120"/>
              <w:rPr>
                <w:noProof/>
              </w:rPr>
            </w:pPr>
          </w:p>
          <w:p w14:paraId="4B3D0D2F" w14:textId="5CED7296" w:rsidR="0077508F" w:rsidRDefault="00CD3711" w:rsidP="00A40FDC">
            <w:pPr>
              <w:spacing w:before="120" w:after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C51C288" wp14:editId="3AF9BB42">
                  <wp:extent cx="3063240" cy="1270280"/>
                  <wp:effectExtent l="0" t="0" r="0" b="0"/>
                  <wp:docPr id="816945845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945845" name="Picture 816945845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8862" cy="132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F41458" w14:textId="52B575D5" w:rsidR="0077508F" w:rsidRPr="0011647F" w:rsidRDefault="0077508F" w:rsidP="00CD3711">
            <w:pPr>
              <w:spacing w:before="120" w:after="120"/>
              <w:rPr>
                <w:noProof/>
              </w:rPr>
            </w:pPr>
          </w:p>
        </w:tc>
      </w:tr>
    </w:tbl>
    <w:p w14:paraId="45879810" w14:textId="77777777" w:rsidR="000F53EC" w:rsidRDefault="000F53EC"/>
    <w:p w14:paraId="0F2E3E2B" w14:textId="77777777" w:rsidR="0038774A" w:rsidRPr="004D6812" w:rsidRDefault="0038774A">
      <w:pPr>
        <w:rPr>
          <w:sz w:val="16"/>
          <w:szCs w:val="1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1820"/>
        <w:gridCol w:w="4513"/>
      </w:tblGrid>
      <w:tr w:rsidR="000F53EC" w14:paraId="4FECABCC" w14:textId="77777777" w:rsidTr="000F53EC">
        <w:trPr>
          <w:trHeight w:val="1814"/>
        </w:trPr>
        <w:tc>
          <w:tcPr>
            <w:tcW w:w="5000" w:type="pct"/>
            <w:gridSpan w:val="3"/>
            <w:shd w:val="clear" w:color="auto" w:fill="D1F1FE" w:themeFill="accent6" w:themeFillTint="1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DAAE96F" w14:textId="77777777" w:rsidR="000F53EC" w:rsidRDefault="000F53EC" w:rsidP="000F53EC">
            <w:pPr>
              <w:spacing w:before="120" w:after="120"/>
            </w:pPr>
            <w:r>
              <w:lastRenderedPageBreak/>
              <w:t xml:space="preserve">If the outcome of the Risk Assessment Helper is </w:t>
            </w:r>
            <w:r w:rsidRPr="00BF2CA3">
              <w:rPr>
                <w:b/>
                <w:bCs/>
              </w:rPr>
              <w:t>Yellow</w:t>
            </w:r>
            <w:r>
              <w:t>, select ‘No’ from the above dropdown when making your SISO equipment and/or room</w:t>
            </w:r>
            <w:r w:rsidRPr="00D20117">
              <w:t xml:space="preserve"> booking</w:t>
            </w:r>
            <w:r>
              <w:t>(s).</w:t>
            </w:r>
          </w:p>
          <w:p w14:paraId="10CA1960" w14:textId="77777777" w:rsidR="000F53EC" w:rsidRDefault="000F53EC" w:rsidP="000F53EC">
            <w:pPr>
              <w:spacing w:before="120" w:after="120"/>
            </w:pPr>
            <w:r w:rsidRPr="00BF2CA3">
              <w:t xml:space="preserve">You will need to make a new risk assessment for your activity that </w:t>
            </w:r>
            <w:r w:rsidRPr="000F53EC">
              <w:rPr>
                <w:u w:val="single"/>
              </w:rPr>
              <w:t>will</w:t>
            </w:r>
            <w:r w:rsidRPr="00BF2CA3">
              <w:t xml:space="preserve"> need to be approved by a member of staff.</w:t>
            </w:r>
          </w:p>
          <w:p w14:paraId="53600411" w14:textId="2FC524DC" w:rsidR="000F53EC" w:rsidRDefault="000F53EC" w:rsidP="000F53EC">
            <w:pPr>
              <w:spacing w:before="120" w:after="120"/>
            </w:pPr>
            <w:r>
              <w:t>If you would like to use the recommended Template as the starting point for your own Risk Assessment</w:t>
            </w:r>
            <w:r w:rsidR="0038774A">
              <w:t>,</w:t>
            </w:r>
            <w:r>
              <w:t xml:space="preserve"> you can access this in SISO under the menu option </w:t>
            </w:r>
            <w:r w:rsidRPr="00D20117">
              <w:rPr>
                <w:b/>
                <w:bCs/>
              </w:rPr>
              <w:t>Simple Booking</w:t>
            </w:r>
            <w:r>
              <w:t xml:space="preserve"> &gt; </w:t>
            </w:r>
            <w:r>
              <w:rPr>
                <w:b/>
                <w:bCs/>
              </w:rPr>
              <w:t>Risk Assessments</w:t>
            </w:r>
            <w:r>
              <w:t xml:space="preserve"> (as above).</w:t>
            </w:r>
          </w:p>
          <w:p w14:paraId="4C50B997" w14:textId="1B0A2E65" w:rsidR="000F53EC" w:rsidRPr="00057567" w:rsidRDefault="000F53EC" w:rsidP="000F53EC">
            <w:pPr>
              <w:spacing w:before="120" w:after="120"/>
            </w:pPr>
            <w:r>
              <w:t>Duplicate &amp; Open creates a new Risk Assessment, which is your own, but you will find some fields already populated.</w:t>
            </w:r>
          </w:p>
        </w:tc>
      </w:tr>
      <w:tr w:rsidR="000F53EC" w14:paraId="67F3C898" w14:textId="77777777" w:rsidTr="0038774A">
        <w:trPr>
          <w:trHeight w:val="1806"/>
        </w:trPr>
        <w:tc>
          <w:tcPr>
            <w:tcW w:w="1492" w:type="pct"/>
            <w:shd w:val="clear" w:color="auto" w:fill="D1F1FE" w:themeFill="accent6" w:themeFillTint="1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49629A8" w14:textId="31E1F387" w:rsidR="000F53EC" w:rsidRDefault="000F53EC" w:rsidP="000F53EC">
            <w:pPr>
              <w:spacing w:after="120"/>
            </w:pPr>
            <w:r>
              <w:rPr>
                <w:u w:val="single"/>
              </w:rPr>
              <w:t>P</w:t>
            </w:r>
            <w:r w:rsidRPr="0011647F">
              <w:rPr>
                <w:u w:val="single"/>
              </w:rPr>
              <w:t>lease</w:t>
            </w:r>
            <w:r>
              <w:rPr>
                <w:u w:val="single"/>
              </w:rPr>
              <w:t xml:space="preserve"> remember to</w:t>
            </w:r>
            <w:r w:rsidRPr="0011647F">
              <w:rPr>
                <w:u w:val="single"/>
              </w:rPr>
              <w:t xml:space="preserve"> rename it</w:t>
            </w:r>
            <w:r>
              <w:rPr>
                <w:u w:val="single"/>
              </w:rPr>
              <w:t xml:space="preserve"> in Section 1.</w:t>
            </w:r>
          </w:p>
          <w:p w14:paraId="41D49DD5" w14:textId="77777777" w:rsidR="000F53EC" w:rsidRDefault="000F53EC" w:rsidP="000F53EC">
            <w:pPr>
              <w:spacing w:before="120" w:after="240"/>
            </w:pPr>
          </w:p>
        </w:tc>
        <w:tc>
          <w:tcPr>
            <w:tcW w:w="3508" w:type="pct"/>
            <w:gridSpan w:val="2"/>
            <w:shd w:val="clear" w:color="auto" w:fill="D1F1FE" w:themeFill="accent6" w:themeFillTint="1A"/>
          </w:tcPr>
          <w:p w14:paraId="14B7BDA9" w14:textId="4FC8E61A" w:rsidR="000F53EC" w:rsidRPr="00057567" w:rsidRDefault="000F53EC" w:rsidP="000F53EC">
            <w:pPr>
              <w:spacing w:before="120" w:after="120"/>
              <w:jc w:val="center"/>
            </w:pPr>
            <w:r w:rsidRPr="0011647F">
              <w:rPr>
                <w:noProof/>
              </w:rPr>
              <w:drawing>
                <wp:inline distT="0" distB="0" distL="0" distR="0" wp14:anchorId="693045A4" wp14:editId="6C65C067">
                  <wp:extent cx="1872692" cy="946919"/>
                  <wp:effectExtent l="0" t="0" r="0" b="5715"/>
                  <wp:docPr id="12539917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9455963" name=""/>
                          <pic:cNvPicPr/>
                        </pic:nvPicPr>
                        <pic:blipFill rotWithShape="1">
                          <a:blip r:embed="rId14"/>
                          <a:srcRect l="2519" t="5819" r="30305" b="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317" cy="9659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2D8E" w:rsidRPr="00412831" w14:paraId="5827CF2F" w14:textId="77777777" w:rsidTr="000F53EC">
        <w:trPr>
          <w:trHeight w:val="4678"/>
        </w:trPr>
        <w:tc>
          <w:tcPr>
            <w:tcW w:w="5000" w:type="pct"/>
            <w:gridSpan w:val="3"/>
            <w:shd w:val="clear" w:color="auto" w:fill="D1F1FE" w:themeFill="accent6" w:themeFillTint="1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70550DE" w14:textId="57141F44" w:rsidR="000C0277" w:rsidRDefault="000F53EC" w:rsidP="00061CD3">
            <w:pPr>
              <w:spacing w:after="120"/>
            </w:pPr>
            <w:r>
              <w:t>Work through the Risk Assessment in the usual way.</w:t>
            </w:r>
          </w:p>
          <w:p w14:paraId="1301E93B" w14:textId="2896CCB0" w:rsidR="00262D8E" w:rsidRDefault="000010DD" w:rsidP="000010DD">
            <w:pPr>
              <w:spacing w:before="120" w:after="120"/>
            </w:pPr>
            <w:r>
              <w:t>In Section 6, click on any Hazard to edit it.</w:t>
            </w:r>
          </w:p>
          <w:p w14:paraId="4A4F1D67" w14:textId="1D8ADDEC" w:rsidR="000010DD" w:rsidRPr="000010DD" w:rsidRDefault="000010DD" w:rsidP="00061CD3">
            <w:pPr>
              <w:spacing w:before="120" w:after="240"/>
              <w:jc w:val="center"/>
            </w:pPr>
            <w:r w:rsidRPr="000010DD">
              <w:rPr>
                <w:noProof/>
              </w:rPr>
              <w:drawing>
                <wp:inline distT="0" distB="0" distL="0" distR="0" wp14:anchorId="309E779D" wp14:editId="61E67997">
                  <wp:extent cx="4659783" cy="2295818"/>
                  <wp:effectExtent l="0" t="0" r="7620" b="9525"/>
                  <wp:docPr id="16424022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402252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5606" cy="2303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10DD" w:rsidRPr="00412831" w14:paraId="5A469145" w14:textId="77777777" w:rsidTr="00061CD3">
        <w:trPr>
          <w:trHeight w:val="1486"/>
        </w:trPr>
        <w:tc>
          <w:tcPr>
            <w:tcW w:w="2500" w:type="pct"/>
            <w:gridSpan w:val="2"/>
            <w:shd w:val="clear" w:color="auto" w:fill="D1F1FE" w:themeFill="accent6" w:themeFillTint="1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D55542C" w14:textId="77777777" w:rsidR="00061CD3" w:rsidRDefault="00061CD3" w:rsidP="000010DD">
            <w:pPr>
              <w:spacing w:before="120" w:after="120"/>
            </w:pPr>
            <w:r>
              <w:t>You can also delete any which are not relevant.</w:t>
            </w:r>
          </w:p>
          <w:p w14:paraId="723C9E5F" w14:textId="2C45D050" w:rsidR="000010DD" w:rsidRDefault="000010DD" w:rsidP="000010DD">
            <w:pPr>
              <w:spacing w:before="120" w:after="120"/>
            </w:pPr>
            <w:r>
              <w:t>Add any additional Hazards in the usual way.</w:t>
            </w:r>
          </w:p>
        </w:tc>
        <w:tc>
          <w:tcPr>
            <w:tcW w:w="2500" w:type="pct"/>
            <w:shd w:val="clear" w:color="auto" w:fill="D1F1FE" w:themeFill="accent6" w:themeFillTint="1A"/>
          </w:tcPr>
          <w:p w14:paraId="4DAF546C" w14:textId="354A1322" w:rsidR="000010DD" w:rsidRDefault="005A4562" w:rsidP="005A4562">
            <w:pPr>
              <w:spacing w:before="120" w:after="120"/>
              <w:jc w:val="center"/>
            </w:pPr>
            <w:r w:rsidRPr="005A4562">
              <w:rPr>
                <w:noProof/>
              </w:rPr>
              <w:drawing>
                <wp:inline distT="0" distB="0" distL="0" distR="0" wp14:anchorId="75CCC2C9" wp14:editId="4B598524">
                  <wp:extent cx="1552792" cy="857370"/>
                  <wp:effectExtent l="0" t="0" r="9525" b="0"/>
                  <wp:docPr id="12701256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0125694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792" cy="857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4562" w:rsidRPr="00412831" w14:paraId="389445BD" w14:textId="77777777" w:rsidTr="005A4562">
        <w:trPr>
          <w:trHeight w:val="694"/>
        </w:trPr>
        <w:tc>
          <w:tcPr>
            <w:tcW w:w="5000" w:type="pct"/>
            <w:gridSpan w:val="3"/>
            <w:shd w:val="clear" w:color="auto" w:fill="FFDFDE" w:themeFill="accent1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97D578B" w14:textId="26CFEB04" w:rsidR="005A4562" w:rsidRPr="005A4562" w:rsidRDefault="005A4562" w:rsidP="005A4562">
            <w:pPr>
              <w:spacing w:before="120" w:after="120"/>
            </w:pPr>
            <w:r>
              <w:t>Once you’ve completed Sections 1-7 of the Risk Assessment, send to a tutor for approval in Section 8.</w:t>
            </w:r>
          </w:p>
        </w:tc>
      </w:tr>
    </w:tbl>
    <w:p w14:paraId="301CD75C" w14:textId="77777777" w:rsidR="00262D8E" w:rsidRPr="00262D8E" w:rsidRDefault="00262D8E" w:rsidP="00061CD3"/>
    <w:sectPr w:rsidR="00262D8E" w:rsidRPr="00262D8E" w:rsidSect="00D848C5">
      <w:type w:val="continuous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B4D187" w14:textId="77777777" w:rsidR="00BC3752" w:rsidRDefault="00BC3752" w:rsidP="00DE4688">
      <w:pPr>
        <w:spacing w:after="0" w:line="240" w:lineRule="auto"/>
      </w:pPr>
      <w:r>
        <w:separator/>
      </w:r>
    </w:p>
  </w:endnote>
  <w:endnote w:type="continuationSeparator" w:id="0">
    <w:p w14:paraId="3F0B9CCF" w14:textId="77777777" w:rsidR="00BC3752" w:rsidRDefault="00BC3752" w:rsidP="00DE4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P Agrandir Text">
    <w:altName w:val="Cambria"/>
    <w:panose1 w:val="020B060402020202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PT Sans">
    <w:panose1 w:val="020B0503020203020204"/>
    <w:charset w:val="00"/>
    <w:family w:val="swiss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CCA017" w14:textId="77777777" w:rsidR="008A2092" w:rsidRDefault="008A2092">
    <w:pPr>
      <w:pStyle w:val="Footer"/>
    </w:pPr>
    <w:r>
      <w:t>Production Support Counter (PG-G12)</w:t>
    </w:r>
    <w:r>
      <w:tab/>
    </w:r>
    <w:r>
      <w:tab/>
      <w:t>sgcounter@bournemouth.ac.uk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F903C1" w14:textId="77777777" w:rsidR="00BC3752" w:rsidRDefault="00BC3752" w:rsidP="00DE4688">
      <w:pPr>
        <w:spacing w:after="0" w:line="240" w:lineRule="auto"/>
      </w:pPr>
      <w:r>
        <w:separator/>
      </w:r>
    </w:p>
  </w:footnote>
  <w:footnote w:type="continuationSeparator" w:id="0">
    <w:p w14:paraId="474E8840" w14:textId="77777777" w:rsidR="00BC3752" w:rsidRDefault="00BC3752" w:rsidP="00DE46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1B318B" w14:textId="77777777" w:rsidR="008A2092" w:rsidRDefault="008A2092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08567CD" wp14:editId="08EBECC2">
          <wp:simplePos x="0" y="0"/>
          <wp:positionH relativeFrom="margin">
            <wp:align>left</wp:align>
          </wp:positionH>
          <wp:positionV relativeFrom="paragraph">
            <wp:posOffset>8774</wp:posOffset>
          </wp:positionV>
          <wp:extent cx="1332000" cy="237535"/>
          <wp:effectExtent l="0" t="0" r="1905" b="0"/>
          <wp:wrapSquare wrapText="bothSides"/>
          <wp:docPr id="41088134" name="Picture 4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2314547" name="Picture 4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2000" cy="237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63C68">
      <w:rPr>
        <w:b/>
        <w:bCs/>
      </w:rPr>
      <w:ptab w:relativeTo="margin" w:alignment="center" w:leader="none"/>
    </w:r>
    <w:r w:rsidRPr="00863C68">
      <w:rPr>
        <w:b/>
        <w:bCs/>
      </w:rPr>
      <w:t>The Media School</w:t>
    </w:r>
    <w:r>
      <w:ptab w:relativeTo="margin" w:alignment="right" w:leader="none"/>
    </w:r>
    <w:r w:rsidRPr="00863C68">
      <w:rPr>
        <w:color w:val="A6A6A6" w:themeColor="background1" w:themeShade="A6"/>
      </w:rPr>
      <w:t>updated August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5" type="#_x0000_t75" style="width:101.85pt;height:90.4pt;visibility:visible;mso-wrap-style:square" o:bullet="t">
        <v:imagedata r:id="rId1" o:title=""/>
      </v:shape>
    </w:pict>
  </w:numPicBullet>
  <w:abstractNum w:abstractNumId="0" w15:restartNumberingAfterBreak="0">
    <w:nsid w:val="06F474D1"/>
    <w:multiLevelType w:val="hybridMultilevel"/>
    <w:tmpl w:val="A664E5D8"/>
    <w:lvl w:ilvl="0" w:tplc="5622C3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6EFA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121E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2BEDD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85C31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2E8B7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34471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FF2A1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390A6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A3847FC"/>
    <w:multiLevelType w:val="hybridMultilevel"/>
    <w:tmpl w:val="8C40D71E"/>
    <w:lvl w:ilvl="0" w:tplc="276A87F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DE54C4E6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5934B53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25020B4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919A450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E79CEC2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FBB28CA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5FB8704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304AF6C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2" w15:restartNumberingAfterBreak="0">
    <w:nsid w:val="0AF63880"/>
    <w:multiLevelType w:val="hybridMultilevel"/>
    <w:tmpl w:val="51405E96"/>
    <w:lvl w:ilvl="0" w:tplc="AB58F3A6">
      <w:numFmt w:val="bullet"/>
      <w:lvlText w:val="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7B6EE4"/>
    <w:multiLevelType w:val="hybridMultilevel"/>
    <w:tmpl w:val="D6528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07816"/>
    <w:multiLevelType w:val="hybridMultilevel"/>
    <w:tmpl w:val="8BF49E7C"/>
    <w:lvl w:ilvl="0" w:tplc="276A87F2">
      <w:start w:val="1"/>
      <w:numFmt w:val="bullet"/>
      <w:lvlText w:val="•"/>
      <w:lvlJc w:val="left"/>
      <w:pPr>
        <w:ind w:left="36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C933A0"/>
    <w:multiLevelType w:val="hybridMultilevel"/>
    <w:tmpl w:val="A224D0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645F6"/>
    <w:multiLevelType w:val="hybridMultilevel"/>
    <w:tmpl w:val="60AAC9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254681"/>
    <w:multiLevelType w:val="hybridMultilevel"/>
    <w:tmpl w:val="23CA65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6028816">
    <w:abstractNumId w:val="0"/>
  </w:num>
  <w:num w:numId="2" w16cid:durableId="2114742688">
    <w:abstractNumId w:val="1"/>
  </w:num>
  <w:num w:numId="3" w16cid:durableId="1545825067">
    <w:abstractNumId w:val="3"/>
  </w:num>
  <w:num w:numId="4" w16cid:durableId="321088491">
    <w:abstractNumId w:val="7"/>
  </w:num>
  <w:num w:numId="5" w16cid:durableId="592131337">
    <w:abstractNumId w:val="2"/>
  </w:num>
  <w:num w:numId="6" w16cid:durableId="284312033">
    <w:abstractNumId w:val="4"/>
  </w:num>
  <w:num w:numId="7" w16cid:durableId="432820474">
    <w:abstractNumId w:val="6"/>
  </w:num>
  <w:num w:numId="8" w16cid:durableId="912131119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B28"/>
    <w:rsid w:val="000010DD"/>
    <w:rsid w:val="00015B91"/>
    <w:rsid w:val="00025BF7"/>
    <w:rsid w:val="00057567"/>
    <w:rsid w:val="00061CD3"/>
    <w:rsid w:val="00067CCE"/>
    <w:rsid w:val="00072DC5"/>
    <w:rsid w:val="000A0AF4"/>
    <w:rsid w:val="000C0277"/>
    <w:rsid w:val="000F53EC"/>
    <w:rsid w:val="0010240E"/>
    <w:rsid w:val="00112FD0"/>
    <w:rsid w:val="0011647F"/>
    <w:rsid w:val="00176951"/>
    <w:rsid w:val="001B0C73"/>
    <w:rsid w:val="001B3BDA"/>
    <w:rsid w:val="001C6EE7"/>
    <w:rsid w:val="001F2FEF"/>
    <w:rsid w:val="001F670D"/>
    <w:rsid w:val="00262D8E"/>
    <w:rsid w:val="00264B36"/>
    <w:rsid w:val="002B048B"/>
    <w:rsid w:val="002D1944"/>
    <w:rsid w:val="002E0537"/>
    <w:rsid w:val="002F7A0B"/>
    <w:rsid w:val="0034791E"/>
    <w:rsid w:val="0038774A"/>
    <w:rsid w:val="003A13B5"/>
    <w:rsid w:val="0047447C"/>
    <w:rsid w:val="004D6812"/>
    <w:rsid w:val="005A4562"/>
    <w:rsid w:val="005B1AF0"/>
    <w:rsid w:val="005B2469"/>
    <w:rsid w:val="005E0D3B"/>
    <w:rsid w:val="0061398A"/>
    <w:rsid w:val="006503E8"/>
    <w:rsid w:val="00697A95"/>
    <w:rsid w:val="006B303C"/>
    <w:rsid w:val="006E2C2B"/>
    <w:rsid w:val="00705958"/>
    <w:rsid w:val="00730B28"/>
    <w:rsid w:val="00734CEE"/>
    <w:rsid w:val="0077508F"/>
    <w:rsid w:val="007755CD"/>
    <w:rsid w:val="007875FD"/>
    <w:rsid w:val="007E0D8E"/>
    <w:rsid w:val="0080074A"/>
    <w:rsid w:val="00812B0C"/>
    <w:rsid w:val="00816B12"/>
    <w:rsid w:val="00863C68"/>
    <w:rsid w:val="008A2092"/>
    <w:rsid w:val="008A3A47"/>
    <w:rsid w:val="008F3C4E"/>
    <w:rsid w:val="008F5110"/>
    <w:rsid w:val="009A5F7A"/>
    <w:rsid w:val="009D3BDC"/>
    <w:rsid w:val="00A134F4"/>
    <w:rsid w:val="00AB1A13"/>
    <w:rsid w:val="00AC358D"/>
    <w:rsid w:val="00B0245F"/>
    <w:rsid w:val="00B135B4"/>
    <w:rsid w:val="00B439FA"/>
    <w:rsid w:val="00B51100"/>
    <w:rsid w:val="00BC3752"/>
    <w:rsid w:val="00BC6746"/>
    <w:rsid w:val="00BF2CA3"/>
    <w:rsid w:val="00C07504"/>
    <w:rsid w:val="00C13AF7"/>
    <w:rsid w:val="00C553D6"/>
    <w:rsid w:val="00CD3711"/>
    <w:rsid w:val="00CF6CC5"/>
    <w:rsid w:val="00D15AC6"/>
    <w:rsid w:val="00D20117"/>
    <w:rsid w:val="00D25E41"/>
    <w:rsid w:val="00D65FFC"/>
    <w:rsid w:val="00D848C5"/>
    <w:rsid w:val="00D87DDA"/>
    <w:rsid w:val="00DB2CEE"/>
    <w:rsid w:val="00DC402B"/>
    <w:rsid w:val="00DC7B4F"/>
    <w:rsid w:val="00DE4688"/>
    <w:rsid w:val="00E17699"/>
    <w:rsid w:val="00E4272C"/>
    <w:rsid w:val="00E7032D"/>
    <w:rsid w:val="00EA1847"/>
    <w:rsid w:val="00EA7C0E"/>
    <w:rsid w:val="00EB73E5"/>
    <w:rsid w:val="00ED06B7"/>
    <w:rsid w:val="00F1105C"/>
    <w:rsid w:val="00F521AD"/>
    <w:rsid w:val="00F80423"/>
    <w:rsid w:val="00FA0B64"/>
    <w:rsid w:val="00FD18BA"/>
    <w:rsid w:val="00FF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EE92B"/>
  <w15:chartTrackingRefBased/>
  <w15:docId w15:val="{6FB7B551-68A9-4892-8F93-F125884F5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PT Sans" w:eastAsiaTheme="minorHAnsi" w:hAnsi="PT Sans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2F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FF0B04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2F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FF0B04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2FE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FF0B04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2FE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FF0B04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2FE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FF0B04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2FE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2FE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2FE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2FE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2FEF"/>
    <w:rPr>
      <w:rFonts w:asciiTheme="majorHAnsi" w:eastAsiaTheme="majorEastAsia" w:hAnsiTheme="majorHAnsi" w:cstheme="majorBidi"/>
      <w:color w:val="FF0B04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2FEF"/>
    <w:rPr>
      <w:rFonts w:asciiTheme="majorHAnsi" w:eastAsiaTheme="majorEastAsia" w:hAnsiTheme="majorHAnsi" w:cstheme="majorBidi"/>
      <w:color w:val="FF0B04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2FEF"/>
    <w:rPr>
      <w:rFonts w:asciiTheme="minorHAnsi" w:eastAsiaTheme="majorEastAsia" w:hAnsiTheme="minorHAnsi" w:cstheme="majorBidi"/>
      <w:color w:val="FF0B04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2FEF"/>
    <w:rPr>
      <w:rFonts w:asciiTheme="minorHAnsi" w:eastAsiaTheme="majorEastAsia" w:hAnsiTheme="minorHAnsi" w:cstheme="majorBidi"/>
      <w:i/>
      <w:iCs/>
      <w:color w:val="FF0B04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2FEF"/>
    <w:rPr>
      <w:rFonts w:asciiTheme="minorHAnsi" w:eastAsiaTheme="majorEastAsia" w:hAnsiTheme="minorHAnsi" w:cstheme="majorBidi"/>
      <w:color w:val="FF0B04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2FE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2FE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2FE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2FE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2F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2F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2FE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2FE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2F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2F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2F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2FEF"/>
    <w:rPr>
      <w:i/>
      <w:iCs/>
      <w:color w:val="FF0B04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FEF"/>
    <w:pPr>
      <w:pBdr>
        <w:top w:val="single" w:sz="4" w:space="10" w:color="FF0B04" w:themeColor="accent1" w:themeShade="BF"/>
        <w:bottom w:val="single" w:sz="4" w:space="10" w:color="FF0B04" w:themeColor="accent1" w:themeShade="BF"/>
      </w:pBdr>
      <w:spacing w:before="360" w:after="360"/>
      <w:ind w:left="864" w:right="864"/>
      <w:jc w:val="center"/>
    </w:pPr>
    <w:rPr>
      <w:i/>
      <w:iCs/>
      <w:color w:val="FF0B04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FEF"/>
    <w:rPr>
      <w:i/>
      <w:iCs/>
      <w:color w:val="FF0B04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2FEF"/>
    <w:rPr>
      <w:b/>
      <w:bCs/>
      <w:smallCaps/>
      <w:color w:val="FF0B04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46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688"/>
  </w:style>
  <w:style w:type="paragraph" w:styleId="Footer">
    <w:name w:val="footer"/>
    <w:basedOn w:val="Normal"/>
    <w:link w:val="FooterChar"/>
    <w:uiPriority w:val="99"/>
    <w:unhideWhenUsed/>
    <w:rsid w:val="00DE46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688"/>
  </w:style>
  <w:style w:type="table" w:styleId="TableGrid">
    <w:name w:val="Table Grid"/>
    <w:basedOn w:val="TableNormal"/>
    <w:uiPriority w:val="39"/>
    <w:rsid w:val="00015B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2011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011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B0C7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hyperlink" Target="https://eur02.safelinks.protection.outlook.com/?url=https%3A%2F%2Fforms.cloud.microsoft%2FPages%2FResponsePage.aspx%3Fid%3DVZbi7ZfQ5EK7tfONQn-_uHtCuSgl6O5KoVtcObNBmGdUMjJSNVAwT1lVMlpNVldTWlVEN09QSUg2Ri4u&amp;data=05%7C02%7Cicollins%40bournemouth.ac.uk%7Cfcde85aa044446da73ec08df1edbd58e%7Cede29655d09742e4bbb5f38d427fbfb8%7C0%7C0%7C639263601651823917%7CUnknown%7CTWFpbGZsb3d8eyJFbXB0eU1hcGkiOnRydWUsIlYiOiIwLjAuMDAwMCIsIlAiOiJXaW4zMiIsIkFOIjoiTWFpbCIsIldUIjoyfQ%3D%3D%7C0%7C%7C%7C&amp;sdata=4yRpWsQImHJTjb1QaIa5X6JP%2F9GyBzFC%2FewKT7zgbR8%3D&amp;reserved=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collins\Desktop\TEMPLATE%20How%20To%20user%20docs%202026_27.dotx" TargetMode="External"/></Relationships>
</file>

<file path=word/theme/theme1.xml><?xml version="1.0" encoding="utf-8"?>
<a:theme xmlns:a="http://schemas.openxmlformats.org/drawingml/2006/main" name="BU2026Theme1">
  <a:themeElements>
    <a:clrScheme name="Bounemouth 200126_0935">
      <a:dk1>
        <a:srgbClr val="000000"/>
      </a:dk1>
      <a:lt1>
        <a:srgbClr val="FFFFFF"/>
      </a:lt1>
      <a:dk2>
        <a:srgbClr val="131D0B"/>
      </a:dk2>
      <a:lt2>
        <a:srgbClr val="F7F8F0"/>
      </a:lt2>
      <a:accent1>
        <a:srgbClr val="FF615C"/>
      </a:accent1>
      <a:accent2>
        <a:srgbClr val="3F2746"/>
      </a:accent2>
      <a:accent3>
        <a:srgbClr val="D3AFF7"/>
      </a:accent3>
      <a:accent4>
        <a:srgbClr val="1F2D14"/>
      </a:accent4>
      <a:accent5>
        <a:srgbClr val="A3EAF7"/>
      </a:accent5>
      <a:accent6>
        <a:srgbClr val="012B3B"/>
      </a:accent6>
      <a:hlink>
        <a:srgbClr val="467886"/>
      </a:hlink>
      <a:folHlink>
        <a:srgbClr val="96607D"/>
      </a:folHlink>
    </a:clrScheme>
    <a:fontScheme name="BU Jan 26">
      <a:majorFont>
        <a:latin typeface="PP Agrandir Text"/>
        <a:ea typeface=""/>
        <a:cs typeface=""/>
      </a:majorFont>
      <a:minorFont>
        <a:latin typeface="PP Agrandir Tex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custClrLst>
    <a:custClr name="BU Salmon">
      <a:srgbClr val="FF615C"/>
    </a:custClr>
    <a:custClr name="BU Salmon">
      <a:srgbClr val="FF615C"/>
    </a:custClr>
    <a:custClr name="BU Salmon">
      <a:srgbClr val="FF615C"/>
    </a:custClr>
    <a:custClr name="BU Salmon">
      <a:srgbClr val="FF615C"/>
    </a:custClr>
    <a:custClr name="BU Salmon">
      <a:srgbClr val="FF615C"/>
    </a:custClr>
    <a:custClr name="BU Salmon">
      <a:srgbClr val="FF615C"/>
    </a:custClr>
    <a:custClr name="BU Salmon">
      <a:srgbClr val="FF615C"/>
    </a:custClr>
    <a:custClr name="BU Salmon">
      <a:srgbClr val="FF615C"/>
    </a:custClr>
    <a:custClr name="BU Salmon">
      <a:srgbClr val="FF615C"/>
    </a:custClr>
    <a:custClr name="BU Salmon">
      <a:srgbClr val="FF615C"/>
    </a:custClr>
    <a:custClr name="Black">
      <a:srgbClr val="000000"/>
    </a:custClr>
    <a:custClr name="White Mist">
      <a:srgbClr val="F7F8F1"/>
    </a:custClr>
    <a:custClr name="Forest Green">
      <a:srgbClr val="141D0C"/>
    </a:custClr>
    <a:custClr name="Heather">
      <a:srgbClr val="141D0C"/>
    </a:custClr>
    <a:custClr name="Ocean Blue">
      <a:srgbClr val="012B3B"/>
    </a:custClr>
    <a:custClr name="Moss Green">
      <a:srgbClr val="1F2D14"/>
    </a:custClr>
    <a:custClr name="Sea Spray">
      <a:srgbClr val="E0FFDF"/>
    </a:custClr>
    <a:custClr name="Sky Blue">
      <a:srgbClr val="A4ECF7"/>
    </a:custClr>
    <a:custClr name="Wild Orchid">
      <a:srgbClr val="D3AFF7"/>
    </a:custClr>
    <a:custClr name="BU Pink">
      <a:srgbClr val="FF5E9F"/>
    </a:custClr>
    <a:custClr name="Black">
      <a:srgbClr val="000000"/>
    </a:custClr>
    <a:custClr name="White Mist">
      <a:srgbClr val="F7F8F1"/>
    </a:custClr>
    <a:custClr name="Forest Green">
      <a:srgbClr val="141D0C"/>
    </a:custClr>
    <a:custClr name="Heather">
      <a:srgbClr val="141D0C"/>
    </a:custClr>
    <a:custClr name="Ocean Blue">
      <a:srgbClr val="012B3B"/>
    </a:custClr>
    <a:custClr name="Moss Green">
      <a:srgbClr val="1F2D14"/>
    </a:custClr>
    <a:custClr name="Sea Spray">
      <a:srgbClr val="E0FFDF"/>
    </a:custClr>
    <a:custClr name="Sky Blue">
      <a:srgbClr val="A4ECF7"/>
    </a:custClr>
    <a:custClr name="Wild Orchid">
      <a:srgbClr val="D3AFF7"/>
    </a:custClr>
    <a:custClr name="BU Pink">
      <a:srgbClr val="FF5E9F"/>
    </a:custClr>
    <a:custClr name="White">
      <a:srgbClr val="FFFFFF"/>
    </a:custClr>
    <a:custClr name="White Mist">
      <a:srgbClr val="F7F8F1"/>
    </a:custClr>
    <a:custClr name="Forest Green">
      <a:srgbClr val="141D0C"/>
    </a:custClr>
    <a:custClr name="Heather">
      <a:srgbClr val="141D0C"/>
    </a:custClr>
    <a:custClr name="Ocean Blue">
      <a:srgbClr val="012B3B"/>
    </a:custClr>
    <a:custClr name="Moss Green">
      <a:srgbClr val="1F2D14"/>
    </a:custClr>
    <a:custClr name="Sea Spray">
      <a:srgbClr val="E0FFDF"/>
    </a:custClr>
    <a:custClr name="Sky Blue">
      <a:srgbClr val="A4ECF7"/>
    </a:custClr>
    <a:custClr name="Wild Orchid">
      <a:srgbClr val="D3AFF7"/>
    </a:custClr>
    <a:custClr name="BU Pink">
      <a:srgbClr val="FF5E9F"/>
    </a:custClr>
    <a:custClr name="White">
      <a:srgbClr val="FFFFFF"/>
    </a:custClr>
    <a:custClr name="White Mist">
      <a:srgbClr val="F7F8F1"/>
    </a:custClr>
    <a:custClr name="Forest Green">
      <a:srgbClr val="141D0C"/>
    </a:custClr>
    <a:custClr name="Heather">
      <a:srgbClr val="141D0C"/>
    </a:custClr>
    <a:custClr name="Ocean Blue">
      <a:srgbClr val="012B3B"/>
    </a:custClr>
    <a:custClr name="Moss Green">
      <a:srgbClr val="1F2D14"/>
    </a:custClr>
    <a:custClr name="Sea Spray">
      <a:srgbClr val="E0FFDF"/>
    </a:custClr>
    <a:custClr name="Sky Blue">
      <a:srgbClr val="A4ECF7"/>
    </a:custClr>
    <a:custClr name="Wild Orchid">
      <a:srgbClr val="D3AFF7"/>
    </a:custClr>
    <a:custClr name="BU Pink">
      <a:srgbClr val="FF5E9F"/>
    </a:custClr>
  </a:custClrLst>
  <a:extLst>
    <a:ext uri="{05A4C25C-085E-4340-85A3-A5531E510DB2}">
      <thm15:themeFamily xmlns:thm15="http://schemas.microsoft.com/office/thememl/2012/main" name="BU2026Theme1" id="{0E6171CC-E20A-4DB2-9CC7-DEA7360A26C7}" vid="{378F0935-9C47-4161-B81B-AC3C9AA9761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EEB09-46C3-49EA-969C-9277382E7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C:\Users\icollins\Desktop\TEMPLATE How To user docs 2026_27.dotx</Template>
  <TotalTime>1</TotalTime>
  <Pages>3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Izzy Collins</dc:creator>
  <cp:keywords/>
  <dc:description/>
  <cp:lastModifiedBy>Darryl Smith</cp:lastModifiedBy>
  <cp:revision>3</cp:revision>
  <cp:lastPrinted>2026-10-07T15:21:00Z</cp:lastPrinted>
  <dcterms:created xsi:type="dcterms:W3CDTF">2026-10-13T11:37:00Z</dcterms:created>
  <dcterms:modified xsi:type="dcterms:W3CDTF">2026-10-13T11:43:00Z</dcterms:modified>
</cp:coreProperties>
</file>